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68" w:rsidRPr="00446B82" w:rsidRDefault="00A60068" w:rsidP="00446B82">
      <w:pPr>
        <w:spacing w:after="0" w:line="240" w:lineRule="auto"/>
        <w:jc w:val="both"/>
        <w:rPr>
          <w:rFonts w:ascii="Times New Roman" w:hAnsi="Times New Roman" w:cs="Times New Roman"/>
          <w:b/>
          <w:bCs/>
          <w:sz w:val="40"/>
          <w:szCs w:val="40"/>
          <w:lang w:eastAsia="el-GR"/>
        </w:rPr>
      </w:pPr>
      <w:r w:rsidRPr="00446B82">
        <w:rPr>
          <w:rFonts w:ascii="Times New Roman" w:hAnsi="Times New Roman" w:cs="Times New Roman"/>
          <w:b/>
          <w:bCs/>
          <w:sz w:val="40"/>
          <w:szCs w:val="40"/>
          <w:lang w:eastAsia="el-GR"/>
        </w:rPr>
        <w:t xml:space="preserve">Ανακοίνωση για τις κατατακτήριες εξετάσεις </w:t>
      </w:r>
    </w:p>
    <w:p w:rsidR="00A60068" w:rsidRPr="00446B82" w:rsidRDefault="00A60068" w:rsidP="00446B82">
      <w:pPr>
        <w:spacing w:after="0" w:line="240" w:lineRule="auto"/>
        <w:jc w:val="both"/>
        <w:rPr>
          <w:rFonts w:ascii="Times New Roman" w:hAnsi="Times New Roman" w:cs="Times New Roman"/>
          <w:b/>
          <w:bCs/>
          <w:sz w:val="40"/>
          <w:szCs w:val="40"/>
          <w:lang w:eastAsia="el-GR"/>
        </w:rPr>
      </w:pPr>
      <w:r>
        <w:rPr>
          <w:rFonts w:ascii="Times New Roman" w:hAnsi="Times New Roman" w:cs="Times New Roman"/>
          <w:b/>
          <w:bCs/>
          <w:sz w:val="40"/>
          <w:szCs w:val="40"/>
          <w:lang w:eastAsia="el-GR"/>
        </w:rPr>
        <w:t>ακαδημαϊκού έτους 2018-19</w:t>
      </w:r>
      <w:r w:rsidRPr="00446B82">
        <w:rPr>
          <w:rFonts w:ascii="Times New Roman" w:hAnsi="Times New Roman" w:cs="Times New Roman"/>
          <w:b/>
          <w:bCs/>
          <w:sz w:val="40"/>
          <w:szCs w:val="40"/>
          <w:lang w:eastAsia="el-GR"/>
        </w:rPr>
        <w:t xml:space="preserve"> </w:t>
      </w:r>
    </w:p>
    <w:p w:rsidR="00A60068" w:rsidRPr="00446B82" w:rsidRDefault="00A60068" w:rsidP="00446B82">
      <w:pPr>
        <w:spacing w:after="0" w:line="240" w:lineRule="auto"/>
        <w:jc w:val="both"/>
        <w:rPr>
          <w:rFonts w:ascii="Times New Roman" w:hAnsi="Times New Roman" w:cs="Times New Roman"/>
          <w:b/>
          <w:bCs/>
          <w:sz w:val="40"/>
          <w:szCs w:val="40"/>
          <w:lang w:eastAsia="el-GR"/>
        </w:rPr>
      </w:pPr>
      <w:r>
        <w:rPr>
          <w:rFonts w:ascii="Times New Roman" w:hAnsi="Times New Roman" w:cs="Times New Roman"/>
          <w:b/>
          <w:bCs/>
          <w:sz w:val="40"/>
          <w:szCs w:val="40"/>
          <w:lang w:eastAsia="el-GR"/>
        </w:rPr>
        <w:t>στο</w:t>
      </w:r>
      <w:r w:rsidRPr="00446B82">
        <w:rPr>
          <w:rFonts w:ascii="Times New Roman" w:hAnsi="Times New Roman" w:cs="Times New Roman"/>
          <w:b/>
          <w:bCs/>
          <w:sz w:val="40"/>
          <w:szCs w:val="40"/>
          <w:lang w:eastAsia="el-GR"/>
        </w:rPr>
        <w:t xml:space="preserve"> Τμήμα Τεχνολόγων Γεωπόνων της Σχολής Τεχνολογίας Γεωπονίας και Τεχνολογίας Τροφίμων</w:t>
      </w:r>
    </w:p>
    <w:p w:rsidR="00A60068" w:rsidRPr="00446B82" w:rsidRDefault="00A60068" w:rsidP="00446B82">
      <w:pPr>
        <w:spacing w:after="0" w:line="240" w:lineRule="auto"/>
        <w:jc w:val="both"/>
        <w:rPr>
          <w:rFonts w:ascii="Times New Roman" w:hAnsi="Times New Roman" w:cs="Times New Roman"/>
          <w:b/>
          <w:bCs/>
          <w:sz w:val="40"/>
          <w:szCs w:val="40"/>
          <w:lang w:eastAsia="el-GR"/>
        </w:rPr>
      </w:pPr>
    </w:p>
    <w:p w:rsidR="00A60068" w:rsidRPr="003E3F2E" w:rsidRDefault="00A60068" w:rsidP="00446B82">
      <w:pPr>
        <w:spacing w:after="0" w:line="240" w:lineRule="auto"/>
        <w:rPr>
          <w:rFonts w:ascii="Times New Roman" w:hAnsi="Times New Roman" w:cs="Times New Roman"/>
          <w:b/>
          <w:bCs/>
          <w:sz w:val="40"/>
          <w:szCs w:val="40"/>
          <w:lang w:eastAsia="el-GR"/>
        </w:rPr>
      </w:pPr>
      <w:r w:rsidRPr="00446B82">
        <w:rPr>
          <w:rFonts w:ascii="Times New Roman" w:hAnsi="Times New Roman" w:cs="Times New Roman"/>
          <w:b/>
          <w:bCs/>
          <w:sz w:val="40"/>
          <w:szCs w:val="40"/>
          <w:lang w:eastAsia="el-GR"/>
        </w:rPr>
        <w:t>Χρόνος κατάθεσης δικαιολογητικών</w:t>
      </w:r>
    </w:p>
    <w:p w:rsidR="00A60068" w:rsidRPr="003E3F2E" w:rsidRDefault="00A60068" w:rsidP="00446B82">
      <w:pPr>
        <w:spacing w:after="0" w:line="240" w:lineRule="auto"/>
        <w:rPr>
          <w:rFonts w:ascii="Times New Roman" w:hAnsi="Times New Roman" w:cs="Times New Roman"/>
          <w:sz w:val="40"/>
          <w:szCs w:val="40"/>
          <w:lang w:eastAsia="el-GR"/>
        </w:rPr>
      </w:pPr>
    </w:p>
    <w:p w:rsidR="00A60068" w:rsidRPr="003E3F2E" w:rsidRDefault="00A60068" w:rsidP="00446B82">
      <w:pPr>
        <w:spacing w:after="0" w:line="240" w:lineRule="auto"/>
        <w:jc w:val="both"/>
        <w:rPr>
          <w:rFonts w:ascii="Times New Roman" w:hAnsi="Times New Roman" w:cs="Times New Roman"/>
          <w:sz w:val="29"/>
          <w:szCs w:val="29"/>
          <w:lang w:eastAsia="el-GR"/>
        </w:rPr>
      </w:pPr>
      <w:r w:rsidRPr="00446B82">
        <w:rPr>
          <w:rFonts w:ascii="Times New Roman" w:hAnsi="Times New Roman" w:cs="Times New Roman"/>
          <w:sz w:val="29"/>
          <w:szCs w:val="29"/>
          <w:lang w:eastAsia="el-GR"/>
        </w:rPr>
        <w:t>Η αίτηση και τα δικαιολογητικά των πτυχιούχων που επιθυμούν να καταταγούν στ</w:t>
      </w:r>
      <w:r w:rsidRPr="00446B82">
        <w:rPr>
          <w:rFonts w:ascii="Times New Roman" w:hAnsi="Times New Roman" w:cs="Times New Roman"/>
          <w:sz w:val="29"/>
          <w:szCs w:val="29"/>
          <w:lang w:val="en-US" w:eastAsia="el-GR"/>
        </w:rPr>
        <w:t>o</w:t>
      </w:r>
      <w:r w:rsidRPr="00446B82">
        <w:rPr>
          <w:rFonts w:ascii="Times New Roman" w:hAnsi="Times New Roman" w:cs="Times New Roman"/>
          <w:sz w:val="29"/>
          <w:szCs w:val="29"/>
          <w:lang w:eastAsia="el-GR"/>
        </w:rPr>
        <w:t xml:space="preserve"> Τμήμα Τεχνολόγων Γεωπόνων υποβάλλονται στα Τμήμα υποδ</w:t>
      </w:r>
      <w:r>
        <w:rPr>
          <w:rFonts w:ascii="Times New Roman" w:hAnsi="Times New Roman" w:cs="Times New Roman"/>
          <w:sz w:val="29"/>
          <w:szCs w:val="29"/>
          <w:lang w:eastAsia="el-GR"/>
        </w:rPr>
        <w:t>οχής από 1 έως 15 Νοεμβρίου 2018</w:t>
      </w:r>
      <w:r w:rsidRPr="00446B82">
        <w:rPr>
          <w:rFonts w:ascii="Times New Roman" w:hAnsi="Times New Roman" w:cs="Times New Roman"/>
          <w:sz w:val="29"/>
          <w:szCs w:val="29"/>
          <w:lang w:eastAsia="el-GR"/>
        </w:rPr>
        <w:t xml:space="preserve">. </w:t>
      </w:r>
    </w:p>
    <w:p w:rsidR="00A60068" w:rsidRPr="003E3F2E" w:rsidRDefault="00A60068" w:rsidP="00446B82">
      <w:pPr>
        <w:spacing w:after="0" w:line="240" w:lineRule="auto"/>
        <w:rPr>
          <w:rFonts w:ascii="Times New Roman" w:hAnsi="Times New Roman" w:cs="Times New Roman"/>
          <w:sz w:val="29"/>
          <w:szCs w:val="29"/>
          <w:lang w:eastAsia="el-GR"/>
        </w:rPr>
      </w:pPr>
    </w:p>
    <w:p w:rsidR="00A60068" w:rsidRPr="00446B82" w:rsidRDefault="00A60068" w:rsidP="00446B82">
      <w:pPr>
        <w:spacing w:after="0" w:line="240" w:lineRule="auto"/>
        <w:rPr>
          <w:rFonts w:ascii="Times New Roman" w:hAnsi="Times New Roman" w:cs="Times New Roman"/>
          <w:b/>
          <w:bCs/>
          <w:sz w:val="40"/>
          <w:szCs w:val="40"/>
          <w:lang w:eastAsia="el-GR"/>
        </w:rPr>
      </w:pPr>
      <w:r w:rsidRPr="00446B82">
        <w:rPr>
          <w:rFonts w:ascii="Times New Roman" w:hAnsi="Times New Roman" w:cs="Times New Roman"/>
          <w:b/>
          <w:bCs/>
          <w:sz w:val="40"/>
          <w:szCs w:val="40"/>
          <w:lang w:eastAsia="el-GR"/>
        </w:rPr>
        <w:t>Δικαιολογητικά</w:t>
      </w:r>
    </w:p>
    <w:p w:rsidR="00A60068" w:rsidRPr="00446B82" w:rsidRDefault="00A60068" w:rsidP="00446B82">
      <w:pPr>
        <w:spacing w:after="0" w:line="240" w:lineRule="auto"/>
        <w:rPr>
          <w:rFonts w:ascii="Times New Roman" w:hAnsi="Times New Roman" w:cs="Times New Roman"/>
          <w:sz w:val="40"/>
          <w:szCs w:val="40"/>
          <w:lang w:eastAsia="el-GR"/>
        </w:rPr>
      </w:pPr>
    </w:p>
    <w:p w:rsidR="00A60068" w:rsidRPr="00446B82" w:rsidRDefault="00A60068" w:rsidP="00446B82">
      <w:pPr>
        <w:spacing w:after="0" w:line="240" w:lineRule="auto"/>
        <w:jc w:val="both"/>
        <w:rPr>
          <w:rFonts w:ascii="Times New Roman" w:hAnsi="Times New Roman" w:cs="Times New Roman"/>
          <w:sz w:val="29"/>
          <w:szCs w:val="29"/>
          <w:lang w:eastAsia="el-GR"/>
        </w:rPr>
      </w:pPr>
      <w:r w:rsidRPr="00446B82">
        <w:rPr>
          <w:rFonts w:ascii="Times New Roman" w:hAnsi="Times New Roman" w:cs="Times New Roman"/>
          <w:sz w:val="29"/>
          <w:szCs w:val="29"/>
          <w:lang w:eastAsia="el-GR"/>
        </w:rPr>
        <w:t xml:space="preserve">1. Αίτηση του ενδιαφερόμενου (χορηγείται και από τη γραμματεία) </w:t>
      </w:r>
    </w:p>
    <w:p w:rsidR="00A60068" w:rsidRPr="00446B82" w:rsidRDefault="00A60068" w:rsidP="00446B82">
      <w:pPr>
        <w:spacing w:after="0" w:line="240" w:lineRule="auto"/>
        <w:jc w:val="both"/>
        <w:rPr>
          <w:rFonts w:ascii="Times New Roman" w:hAnsi="Times New Roman" w:cs="Times New Roman"/>
          <w:sz w:val="29"/>
          <w:szCs w:val="29"/>
          <w:lang w:eastAsia="el-GR"/>
        </w:rPr>
      </w:pPr>
      <w:r w:rsidRPr="00446B82">
        <w:rPr>
          <w:rFonts w:ascii="Times New Roman" w:hAnsi="Times New Roman" w:cs="Times New Roman"/>
          <w:sz w:val="29"/>
          <w:szCs w:val="29"/>
          <w:lang w:eastAsia="el-GR"/>
        </w:rPr>
        <w:t xml:space="preserve">2. Αντίγραφο πτυχίου ή πιστοποιητικό περάτωσης σπουδών. Προκειμένου για πτυχιούχους εξωτερικού συνυποβάλλεται και βεβαίωση ισοτιμίας του τίτλου σπουδών τους από τον Δ.Ο.Α.Τ.Α.Π. ή από το όργανο που έχει την αρμοδιότητα αναγνώρισης του τίτλου σπουδών. </w:t>
      </w:r>
    </w:p>
    <w:p w:rsidR="00A60068" w:rsidRPr="003E3F2E" w:rsidRDefault="00A60068" w:rsidP="00446B82">
      <w:pPr>
        <w:spacing w:after="0" w:line="240" w:lineRule="auto"/>
        <w:jc w:val="both"/>
        <w:rPr>
          <w:rFonts w:ascii="Times New Roman" w:hAnsi="Times New Roman" w:cs="Times New Roman"/>
          <w:sz w:val="29"/>
          <w:szCs w:val="29"/>
          <w:lang w:eastAsia="el-GR"/>
        </w:rPr>
      </w:pPr>
      <w:r w:rsidRPr="00446B82">
        <w:rPr>
          <w:rFonts w:ascii="Times New Roman" w:hAnsi="Times New Roman" w:cs="Times New Roman"/>
          <w:sz w:val="29"/>
          <w:szCs w:val="29"/>
          <w:lang w:eastAsia="el-GR"/>
        </w:rPr>
        <w:t>3. Αναλυτική</w:t>
      </w:r>
      <w:r w:rsidRPr="003E3F2E">
        <w:rPr>
          <w:rFonts w:ascii="Times New Roman" w:hAnsi="Times New Roman" w:cs="Times New Roman"/>
          <w:sz w:val="29"/>
          <w:szCs w:val="29"/>
          <w:lang w:eastAsia="el-GR"/>
        </w:rPr>
        <w:t xml:space="preserve"> </w:t>
      </w:r>
      <w:r w:rsidRPr="00446B82">
        <w:rPr>
          <w:rFonts w:ascii="Times New Roman" w:hAnsi="Times New Roman" w:cs="Times New Roman"/>
          <w:sz w:val="29"/>
          <w:szCs w:val="29"/>
          <w:lang w:eastAsia="el-GR"/>
        </w:rPr>
        <w:t>Βαθμολογία</w:t>
      </w:r>
    </w:p>
    <w:p w:rsidR="00A60068" w:rsidRPr="003E3F2E" w:rsidRDefault="00A60068" w:rsidP="00446B82">
      <w:pPr>
        <w:spacing w:after="0" w:line="240" w:lineRule="auto"/>
        <w:rPr>
          <w:rFonts w:ascii="Times New Roman" w:hAnsi="Times New Roman" w:cs="Times New Roman"/>
          <w:sz w:val="29"/>
          <w:szCs w:val="29"/>
          <w:lang w:eastAsia="el-GR"/>
        </w:rPr>
      </w:pPr>
    </w:p>
    <w:p w:rsidR="00A60068" w:rsidRPr="00446B82" w:rsidRDefault="00A60068" w:rsidP="00446B82">
      <w:pPr>
        <w:spacing w:after="0" w:line="240" w:lineRule="auto"/>
        <w:rPr>
          <w:rFonts w:ascii="Times New Roman" w:hAnsi="Times New Roman" w:cs="Times New Roman"/>
          <w:b/>
          <w:bCs/>
          <w:sz w:val="40"/>
          <w:szCs w:val="40"/>
          <w:lang w:eastAsia="el-GR"/>
        </w:rPr>
      </w:pPr>
      <w:r w:rsidRPr="00446B82">
        <w:rPr>
          <w:rFonts w:ascii="Times New Roman" w:hAnsi="Times New Roman" w:cs="Times New Roman"/>
          <w:b/>
          <w:bCs/>
          <w:sz w:val="40"/>
          <w:szCs w:val="40"/>
          <w:lang w:eastAsia="el-GR"/>
        </w:rPr>
        <w:t xml:space="preserve">Χρόνος διενέργειας των εξετάσεων </w:t>
      </w:r>
    </w:p>
    <w:p w:rsidR="00A60068" w:rsidRPr="00446B82" w:rsidRDefault="00A60068" w:rsidP="00446B82">
      <w:pPr>
        <w:spacing w:after="0" w:line="240" w:lineRule="auto"/>
        <w:rPr>
          <w:rFonts w:ascii="Times New Roman" w:hAnsi="Times New Roman" w:cs="Times New Roman"/>
          <w:sz w:val="40"/>
          <w:szCs w:val="40"/>
          <w:lang w:eastAsia="el-GR"/>
        </w:rPr>
      </w:pPr>
    </w:p>
    <w:p w:rsidR="00A60068" w:rsidRPr="00446B82" w:rsidRDefault="00A60068" w:rsidP="00446B82">
      <w:pPr>
        <w:spacing w:after="0" w:line="240" w:lineRule="auto"/>
        <w:jc w:val="both"/>
        <w:rPr>
          <w:rFonts w:ascii="Times New Roman" w:hAnsi="Times New Roman" w:cs="Times New Roman"/>
          <w:sz w:val="29"/>
          <w:szCs w:val="29"/>
          <w:lang w:eastAsia="el-GR"/>
        </w:rPr>
      </w:pPr>
      <w:r w:rsidRPr="00446B82">
        <w:rPr>
          <w:rFonts w:ascii="Times New Roman" w:hAnsi="Times New Roman" w:cs="Times New Roman"/>
          <w:sz w:val="29"/>
          <w:szCs w:val="29"/>
          <w:lang w:eastAsia="el-GR"/>
        </w:rPr>
        <w:t xml:space="preserve">Οι κατατακτήριες εξετάσεις θα διενεργηθούν κατά το διάστημα από 1 έως 20 </w:t>
      </w:r>
      <w:r>
        <w:rPr>
          <w:rFonts w:ascii="Times New Roman" w:hAnsi="Times New Roman" w:cs="Times New Roman"/>
          <w:sz w:val="29"/>
          <w:szCs w:val="29"/>
          <w:lang w:eastAsia="el-GR"/>
        </w:rPr>
        <w:t>Δεκεμβρίου 2018</w:t>
      </w:r>
      <w:r w:rsidRPr="00446B82">
        <w:rPr>
          <w:rFonts w:ascii="Times New Roman" w:hAnsi="Times New Roman" w:cs="Times New Roman"/>
          <w:sz w:val="29"/>
          <w:szCs w:val="29"/>
          <w:lang w:eastAsia="el-GR"/>
        </w:rPr>
        <w:t>. Το πρόγραμμα των εξετάσεων θα ανακοινωθεί τουλάχιστον δέκα (10) ημέρες πριν την έναρξη εξέτασης του πρώτου μαθήματος.</w:t>
      </w:r>
    </w:p>
    <w:p w:rsidR="00A60068" w:rsidRPr="00446B82" w:rsidRDefault="00A60068" w:rsidP="00446B82">
      <w:pPr>
        <w:spacing w:after="0" w:line="240" w:lineRule="auto"/>
        <w:jc w:val="both"/>
        <w:rPr>
          <w:rFonts w:ascii="Times New Roman" w:hAnsi="Times New Roman" w:cs="Times New Roman"/>
          <w:sz w:val="29"/>
          <w:szCs w:val="29"/>
          <w:lang w:eastAsia="el-GR"/>
        </w:rPr>
      </w:pPr>
    </w:p>
    <w:p w:rsidR="00A60068" w:rsidRPr="00446B82" w:rsidRDefault="00A60068" w:rsidP="00446B82">
      <w:pPr>
        <w:spacing w:after="0" w:line="240" w:lineRule="auto"/>
        <w:jc w:val="both"/>
        <w:rPr>
          <w:rFonts w:ascii="Times New Roman" w:hAnsi="Times New Roman" w:cs="Times New Roman"/>
          <w:b/>
          <w:bCs/>
          <w:sz w:val="29"/>
          <w:szCs w:val="29"/>
          <w:lang w:eastAsia="el-GR"/>
        </w:rPr>
      </w:pPr>
      <w:r w:rsidRPr="00446B82">
        <w:rPr>
          <w:rFonts w:ascii="Times New Roman" w:hAnsi="Times New Roman" w:cs="Times New Roman"/>
          <w:b/>
          <w:bCs/>
          <w:sz w:val="29"/>
          <w:szCs w:val="29"/>
          <w:lang w:eastAsia="el-GR"/>
        </w:rPr>
        <w:t>Μαθήματα και Ύλη Κατατακτηρίων Εξετάσεων</w:t>
      </w:r>
    </w:p>
    <w:p w:rsidR="00A60068" w:rsidRPr="00446B82" w:rsidRDefault="00A60068" w:rsidP="00446B82">
      <w:pPr>
        <w:spacing w:after="0" w:line="240" w:lineRule="auto"/>
        <w:jc w:val="both"/>
        <w:rPr>
          <w:rFonts w:ascii="Times New Roman" w:hAnsi="Times New Roman" w:cs="Times New Roman"/>
          <w:sz w:val="29"/>
          <w:szCs w:val="29"/>
          <w:lang w:eastAsia="el-GR"/>
        </w:rPr>
      </w:pPr>
    </w:p>
    <w:p w:rsidR="00A60068" w:rsidRPr="009019FF" w:rsidRDefault="00A60068" w:rsidP="00446B82">
      <w:pPr>
        <w:pStyle w:val="ListParagraph"/>
        <w:tabs>
          <w:tab w:val="left" w:pos="567"/>
          <w:tab w:val="left" w:pos="1560"/>
        </w:tabs>
        <w:ind w:left="0"/>
        <w:rPr>
          <w:rFonts w:ascii="Times New Roman" w:hAnsi="Times New Roman" w:cs="Times New Roman"/>
          <w:b/>
          <w:bCs/>
          <w:i/>
          <w:iCs/>
          <w:sz w:val="28"/>
          <w:szCs w:val="28"/>
        </w:rPr>
      </w:pPr>
      <w:r w:rsidRPr="009019FF">
        <w:rPr>
          <w:rFonts w:ascii="Times New Roman" w:hAnsi="Times New Roman" w:cs="Times New Roman"/>
          <w:b/>
          <w:bCs/>
          <w:i/>
          <w:iCs/>
          <w:sz w:val="28"/>
          <w:szCs w:val="28"/>
        </w:rPr>
        <w:t>1.ΓΕΩΡΓΙΚΗ ΧΗΜΕΙΑ</w:t>
      </w:r>
    </w:p>
    <w:p w:rsidR="00A60068" w:rsidRPr="009019FF" w:rsidRDefault="00A60068" w:rsidP="00446B82">
      <w:pPr>
        <w:pStyle w:val="ListParagraph"/>
        <w:tabs>
          <w:tab w:val="left" w:pos="567"/>
          <w:tab w:val="left" w:pos="1560"/>
        </w:tabs>
        <w:ind w:left="764"/>
        <w:rPr>
          <w:rFonts w:ascii="Times New Roman" w:hAnsi="Times New Roman" w:cs="Times New Roman"/>
          <w:b/>
          <w:bCs/>
          <w:i/>
          <w:iCs/>
          <w:sz w:val="28"/>
          <w:szCs w:val="28"/>
        </w:rPr>
      </w:pPr>
    </w:p>
    <w:p w:rsidR="00A60068" w:rsidRPr="009019FF" w:rsidRDefault="00A60068" w:rsidP="00446B82">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b/>
          <w:bCs/>
          <w:sz w:val="28"/>
          <w:szCs w:val="28"/>
        </w:rPr>
        <w:t>Ύλη του Μαθήματος</w:t>
      </w:r>
      <w:r w:rsidRPr="009019FF">
        <w:rPr>
          <w:rFonts w:ascii="Times New Roman" w:hAnsi="Times New Roman" w:cs="Times New Roman"/>
          <w:sz w:val="28"/>
          <w:szCs w:val="28"/>
        </w:rPr>
        <w:t xml:space="preserve"> </w:t>
      </w:r>
    </w:p>
    <w:p w:rsidR="00A60068" w:rsidRPr="009019FF" w:rsidRDefault="00A60068" w:rsidP="00446B82">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 xml:space="preserve">Ανάλυση στοιχειωδών χημικών εννοιών. Ονοματολογία βασικότερων ανόργανων και οργανικών ενώσεων. Χημεία υδατικών διαλυμάτων. Κολλοειδή συστήματα διασποράς. Κατάταξη και κινητική ανόργανων και οργανικών αντιδράσεων. Χημική ισορροπία. Ηλεκτρολυτικά διαλύματα Οξέα και βάσεις. Ιονισμός ύδατος και έκφραση οξύτητας των διαλυμάτων. Ρυθμιστικά διαλύματα. Υδρόλυση αλάτων. Σύμπλοκες χημικές ενώσεις. Χημική ισορροπία συμπλόκων. Εφαρμογές συμπλόκων ενώσεων στην Γεωπονία. Χημική ισορροπία δυσδιάλυτων οργανικών ενώσεων. Κατάταξη και περιγραφή των κυριοτέρων συστατικών ενός φυτού. </w:t>
      </w:r>
    </w:p>
    <w:p w:rsidR="00A60068" w:rsidRPr="009019FF" w:rsidRDefault="00A60068" w:rsidP="00446B82">
      <w:pPr>
        <w:tabs>
          <w:tab w:val="left" w:pos="1560"/>
        </w:tabs>
        <w:jc w:val="both"/>
        <w:rPr>
          <w:rFonts w:ascii="Times New Roman" w:hAnsi="Times New Roman" w:cs="Times New Roman"/>
          <w:b/>
          <w:bCs/>
          <w:sz w:val="28"/>
          <w:szCs w:val="28"/>
        </w:rPr>
      </w:pPr>
      <w:r w:rsidRPr="009019FF">
        <w:rPr>
          <w:rFonts w:ascii="Times New Roman" w:hAnsi="Times New Roman" w:cs="Times New Roman"/>
          <w:b/>
          <w:bCs/>
          <w:sz w:val="28"/>
          <w:szCs w:val="28"/>
        </w:rPr>
        <w:t>Προτεινόμενη βιβλιογραφία:</w:t>
      </w:r>
    </w:p>
    <w:p w:rsidR="00A60068" w:rsidRPr="009019FF" w:rsidRDefault="00A60068" w:rsidP="00446B82">
      <w:pPr>
        <w:tabs>
          <w:tab w:val="left" w:pos="1560"/>
        </w:tabs>
        <w:jc w:val="both"/>
        <w:rPr>
          <w:rFonts w:ascii="Times New Roman" w:hAnsi="Times New Roman" w:cs="Times New Roman"/>
          <w:sz w:val="28"/>
          <w:szCs w:val="28"/>
        </w:rPr>
      </w:pPr>
      <w:r w:rsidRPr="009019FF">
        <w:rPr>
          <w:rFonts w:ascii="Times New Roman" w:hAnsi="Times New Roman" w:cs="Times New Roman"/>
          <w:sz w:val="28"/>
          <w:szCs w:val="28"/>
        </w:rPr>
        <w:t>Γενική Χημεία &amp; Ενόργανη Ανάλυση. Θέματα και Εργαστηριακές Ασκήσεις. Συγγραφέας Λυδάκης – Σημαντήρης Ν. ή</w:t>
      </w:r>
    </w:p>
    <w:p w:rsidR="00A60068" w:rsidRPr="009019FF" w:rsidRDefault="00A60068" w:rsidP="00446B82">
      <w:pPr>
        <w:tabs>
          <w:tab w:val="left" w:pos="1560"/>
        </w:tabs>
        <w:jc w:val="both"/>
        <w:rPr>
          <w:rFonts w:ascii="Times New Roman" w:hAnsi="Times New Roman" w:cs="Times New Roman"/>
          <w:sz w:val="28"/>
          <w:szCs w:val="28"/>
        </w:rPr>
      </w:pPr>
      <w:r w:rsidRPr="009019FF">
        <w:rPr>
          <w:rFonts w:ascii="Times New Roman" w:hAnsi="Times New Roman" w:cs="Times New Roman"/>
          <w:sz w:val="28"/>
          <w:szCs w:val="28"/>
        </w:rPr>
        <w:t>Γεωργική Χημεία. Συγγραφέας Ταμουτσίδης Ευστάθιος</w:t>
      </w:r>
    </w:p>
    <w:p w:rsidR="00A60068" w:rsidRPr="009019FF" w:rsidRDefault="00A60068" w:rsidP="00446B82">
      <w:pPr>
        <w:ind w:firstLine="360"/>
        <w:jc w:val="both"/>
        <w:rPr>
          <w:rFonts w:ascii="Times New Roman" w:hAnsi="Times New Roman" w:cs="Times New Roman"/>
          <w:b/>
          <w:bCs/>
          <w:i/>
          <w:iCs/>
          <w:sz w:val="28"/>
          <w:szCs w:val="28"/>
        </w:rPr>
      </w:pPr>
    </w:p>
    <w:p w:rsidR="00A60068" w:rsidRPr="009019FF" w:rsidRDefault="00A60068" w:rsidP="00446B82">
      <w:pPr>
        <w:tabs>
          <w:tab w:val="left" w:pos="1560"/>
        </w:tabs>
        <w:jc w:val="both"/>
        <w:rPr>
          <w:rFonts w:ascii="Times New Roman" w:hAnsi="Times New Roman" w:cs="Times New Roman"/>
          <w:sz w:val="28"/>
          <w:szCs w:val="28"/>
        </w:rPr>
      </w:pPr>
    </w:p>
    <w:p w:rsidR="00A60068" w:rsidRPr="009019FF" w:rsidRDefault="00A60068" w:rsidP="00446B82">
      <w:pPr>
        <w:tabs>
          <w:tab w:val="left" w:pos="284"/>
          <w:tab w:val="left" w:pos="426"/>
          <w:tab w:val="left" w:pos="567"/>
        </w:tabs>
        <w:jc w:val="both"/>
        <w:rPr>
          <w:rFonts w:ascii="Times New Roman" w:hAnsi="Times New Roman" w:cs="Times New Roman"/>
          <w:b/>
          <w:bCs/>
          <w:i/>
          <w:iCs/>
          <w:sz w:val="28"/>
          <w:szCs w:val="28"/>
        </w:rPr>
      </w:pPr>
      <w:r w:rsidRPr="009019FF">
        <w:rPr>
          <w:rFonts w:ascii="Times New Roman" w:hAnsi="Times New Roman" w:cs="Times New Roman"/>
          <w:b/>
          <w:bCs/>
          <w:i/>
          <w:iCs/>
          <w:sz w:val="28"/>
          <w:szCs w:val="28"/>
        </w:rPr>
        <w:tab/>
        <w:t>2. ΜΟΡΦΟΛΟΓΙΑ–ΑΝΑΤΟΜΙΑ ΦΥΤΩΝ</w:t>
      </w:r>
    </w:p>
    <w:p w:rsidR="00A60068" w:rsidRPr="009019FF" w:rsidRDefault="00A60068" w:rsidP="00446B82">
      <w:pPr>
        <w:tabs>
          <w:tab w:val="left" w:pos="284"/>
          <w:tab w:val="left" w:pos="567"/>
        </w:tabs>
        <w:autoSpaceDE w:val="0"/>
        <w:autoSpaceDN w:val="0"/>
        <w:adjustRightInd w:val="0"/>
        <w:ind w:firstLine="360"/>
        <w:jc w:val="both"/>
        <w:rPr>
          <w:rFonts w:ascii="Times New Roman" w:hAnsi="Times New Roman" w:cs="Times New Roman"/>
          <w:b/>
          <w:bCs/>
          <w:sz w:val="28"/>
          <w:szCs w:val="28"/>
        </w:rPr>
      </w:pPr>
    </w:p>
    <w:p w:rsidR="00A60068" w:rsidRPr="009019FF" w:rsidRDefault="00A60068" w:rsidP="00446B82">
      <w:pPr>
        <w:tabs>
          <w:tab w:val="left" w:pos="284"/>
          <w:tab w:val="left" w:pos="567"/>
        </w:tabs>
        <w:autoSpaceDE w:val="0"/>
        <w:autoSpaceDN w:val="0"/>
        <w:adjustRightInd w:val="0"/>
        <w:ind w:firstLine="360"/>
        <w:jc w:val="both"/>
        <w:rPr>
          <w:rFonts w:ascii="Times New Roman" w:hAnsi="Times New Roman" w:cs="Times New Roman"/>
          <w:b/>
          <w:bCs/>
          <w:sz w:val="29"/>
          <w:szCs w:val="29"/>
          <w:lang w:eastAsia="el-GR"/>
        </w:rPr>
      </w:pPr>
      <w:r w:rsidRPr="009019FF">
        <w:rPr>
          <w:rFonts w:ascii="Times New Roman" w:hAnsi="Times New Roman" w:cs="Times New Roman"/>
          <w:b/>
          <w:bCs/>
          <w:sz w:val="29"/>
          <w:szCs w:val="29"/>
          <w:lang w:eastAsia="el-GR"/>
        </w:rPr>
        <w:t xml:space="preserve">Ύλη του Μαθήματος </w:t>
      </w:r>
    </w:p>
    <w:p w:rsidR="00A60068" w:rsidRPr="009019FF" w:rsidRDefault="00A60068" w:rsidP="00446B82">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 xml:space="preserve">Το κύτταρο ως στοιχειώδης μονάδα ζωής. Φυτικό και Ζωικό, Προκαρυωτικό και Ευκαρυωτικό κύτταρο - Κυτταρικά οργανίδια – Υποκυτταρικές δομές: (Πυρήνας, μιτοχόνδρια, πλαστίδια, ενδοπλασματικό δίκτυο, χυμοτόπιο, ριβοσώματα κλπ.) -Χημεία του κυττάρου – DNA - Μεταγραφή - Μετάφραση – Πρωτεΐνες – Ένζυμα - Χρωματίνη- Χρωμόσωμα - Μίτωση- Μείωση. </w:t>
      </w:r>
    </w:p>
    <w:p w:rsidR="00A60068" w:rsidRPr="009019FF" w:rsidRDefault="00A60068" w:rsidP="00446B82">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 xml:space="preserve">Φυτικοί Ιστοί και Κυτταρικοί τύποι: Επιδερμικά - Μεριστωματικά- Παρεγχυματικά αποθηκευτικά και φωτοσυνθετικά – Στηρικτικά, Ηθμώδη, Συνοδά κλπ. κύτταρα. Κύτταρα που σχηματίζουν τα αγγεία του ξύλου και τις τραχεΐδες. Φυτικά όργανα: Ρίζα- Βλαστός- Φύλλο. Εσωτερική ανατομία. Εξωτερική μορφολογία και μετασχηματισμοί τους. Άνθος - Μικρο- και μακροσποριογένεση - Επικονίαση - Γονιμοποίηση - Καρπός -Σπέρμα. </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Προτεινόμενη βιβλιογραφία:</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Βοτανική. Συγγραφέας Ι.Κ. Βλάχος</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Βοτανική. Συγγραφέας Ι.Β.Τσέκος</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b/>
          <w:bCs/>
          <w:i/>
          <w:iCs/>
          <w:sz w:val="28"/>
          <w:szCs w:val="28"/>
        </w:rPr>
      </w:pPr>
      <w:r w:rsidRPr="009019FF">
        <w:rPr>
          <w:rFonts w:ascii="Times New Roman" w:hAnsi="Times New Roman" w:cs="Times New Roman"/>
          <w:b/>
          <w:bCs/>
          <w:i/>
          <w:iCs/>
          <w:sz w:val="28"/>
          <w:szCs w:val="28"/>
        </w:rPr>
        <w:t>3.ΒΙΟΜΑΘΗΜΑΤΙΚΑ</w:t>
      </w:r>
    </w:p>
    <w:p w:rsidR="00A60068" w:rsidRPr="009019FF" w:rsidRDefault="00A60068" w:rsidP="00446B82">
      <w:pPr>
        <w:tabs>
          <w:tab w:val="left" w:pos="284"/>
          <w:tab w:val="left" w:pos="567"/>
        </w:tabs>
        <w:autoSpaceDE w:val="0"/>
        <w:autoSpaceDN w:val="0"/>
        <w:adjustRightInd w:val="0"/>
        <w:ind w:firstLine="360"/>
        <w:jc w:val="both"/>
        <w:rPr>
          <w:rFonts w:ascii="Times New Roman" w:hAnsi="Times New Roman" w:cs="Times New Roman"/>
          <w:b/>
          <w:bCs/>
          <w:sz w:val="28"/>
          <w:szCs w:val="28"/>
        </w:rPr>
      </w:pPr>
    </w:p>
    <w:p w:rsidR="00A60068" w:rsidRPr="009019FF" w:rsidRDefault="00A60068" w:rsidP="00446B82">
      <w:pPr>
        <w:tabs>
          <w:tab w:val="left" w:pos="284"/>
          <w:tab w:val="left" w:pos="567"/>
        </w:tabs>
        <w:autoSpaceDE w:val="0"/>
        <w:autoSpaceDN w:val="0"/>
        <w:adjustRightInd w:val="0"/>
        <w:ind w:firstLine="360"/>
        <w:jc w:val="both"/>
        <w:rPr>
          <w:rFonts w:ascii="Times New Roman" w:hAnsi="Times New Roman" w:cs="Times New Roman"/>
          <w:b/>
          <w:bCs/>
          <w:sz w:val="28"/>
          <w:szCs w:val="28"/>
        </w:rPr>
      </w:pPr>
      <w:r w:rsidRPr="009019FF">
        <w:rPr>
          <w:rFonts w:ascii="Times New Roman" w:hAnsi="Times New Roman" w:cs="Times New Roman"/>
          <w:b/>
          <w:bCs/>
          <w:sz w:val="28"/>
          <w:szCs w:val="28"/>
        </w:rPr>
        <w:t xml:space="preserve">Ύλη του Μαθήματος </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 xml:space="preserve">Στοιχεία Πιθανοτήτων: Πειράματα τύχης – Δειγματικός χώρος – Δεσμευμένη πιθανότητα – Στοχαστικώς ανεξάρτητα ενδεχόμενα – Περιγραφική στατιστική. Παρουσίαση ποιοτικών και ποσοτικών χαρακτηριστικών με πίνακες και γραφικές παραστάσεις – Μέτρα θέσης και μεταβλητότητας – κανονική κατανομή και z-πίνακας. Εκτίμηση μέσης τιμής και ποσοστών με διαστήματα εμπιστοσύνης. Σύγκριση μέσων τιμών πληθυσμών (t-test). Απλή γραμμική παλινδρόμηση και συσχέτιση. Έλεγχος ανεξαρτησίας X2   </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Προτεινόμενη βιβλιογραφία:</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Στατιστικές Μέθοδοι (3η έκδοση). Εκδόσεις Ζήτη. Θεσσαλονίκη 2005, Δ .Ι .Ιωαννίδης</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r w:rsidRPr="009019FF">
        <w:rPr>
          <w:rFonts w:ascii="Times New Roman" w:hAnsi="Times New Roman" w:cs="Times New Roman"/>
          <w:sz w:val="28"/>
          <w:szCs w:val="28"/>
        </w:rPr>
        <w:t>Εφαρμοσμένη Στατιστική. Εκδόσεις  Παπαζήση. Αθήνα 2003, Χ. Γναρδέλλης</w:t>
      </w: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p>
    <w:p w:rsidR="00A60068" w:rsidRPr="009019FF" w:rsidRDefault="00A60068" w:rsidP="009019FF">
      <w:pPr>
        <w:tabs>
          <w:tab w:val="left" w:pos="284"/>
          <w:tab w:val="left" w:pos="567"/>
        </w:tabs>
        <w:autoSpaceDE w:val="0"/>
        <w:autoSpaceDN w:val="0"/>
        <w:adjustRightInd w:val="0"/>
        <w:ind w:firstLine="360"/>
        <w:jc w:val="both"/>
        <w:rPr>
          <w:rFonts w:ascii="Times New Roman" w:hAnsi="Times New Roman" w:cs="Times New Roman"/>
          <w:sz w:val="28"/>
          <w:szCs w:val="28"/>
        </w:rPr>
      </w:pPr>
    </w:p>
    <w:sectPr w:rsidR="00A60068" w:rsidRPr="009019FF" w:rsidSect="0062663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B82"/>
    <w:rsid w:val="002920F2"/>
    <w:rsid w:val="0035765B"/>
    <w:rsid w:val="003E3F2E"/>
    <w:rsid w:val="00446B82"/>
    <w:rsid w:val="00483C2F"/>
    <w:rsid w:val="004976E2"/>
    <w:rsid w:val="00626638"/>
    <w:rsid w:val="0070578A"/>
    <w:rsid w:val="00795485"/>
    <w:rsid w:val="009019FF"/>
    <w:rsid w:val="00A60068"/>
    <w:rsid w:val="00A7766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3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6B82"/>
    <w:pPr>
      <w:tabs>
        <w:tab w:val="left" w:pos="284"/>
        <w:tab w:val="left" w:pos="851"/>
        <w:tab w:val="left" w:pos="1134"/>
        <w:tab w:val="left" w:pos="5387"/>
        <w:tab w:val="left" w:pos="5954"/>
        <w:tab w:val="left" w:pos="6577"/>
        <w:tab w:val="left" w:pos="6747"/>
      </w:tabs>
      <w:spacing w:after="0" w:line="240" w:lineRule="auto"/>
      <w:ind w:left="720"/>
      <w:jc w:val="both"/>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88378392">
      <w:marLeft w:val="0"/>
      <w:marRight w:val="0"/>
      <w:marTop w:val="0"/>
      <w:marBottom w:val="0"/>
      <w:divBdr>
        <w:top w:val="none" w:sz="0" w:space="0" w:color="auto"/>
        <w:left w:val="none" w:sz="0" w:space="0" w:color="auto"/>
        <w:bottom w:val="none" w:sz="0" w:space="0" w:color="auto"/>
        <w:right w:val="none" w:sz="0" w:space="0" w:color="auto"/>
      </w:divBdr>
      <w:divsChild>
        <w:div w:id="188378386">
          <w:marLeft w:val="0"/>
          <w:marRight w:val="0"/>
          <w:marTop w:val="0"/>
          <w:marBottom w:val="0"/>
          <w:divBdr>
            <w:top w:val="none" w:sz="0" w:space="0" w:color="auto"/>
            <w:left w:val="none" w:sz="0" w:space="0" w:color="auto"/>
            <w:bottom w:val="none" w:sz="0" w:space="0" w:color="auto"/>
            <w:right w:val="none" w:sz="0" w:space="0" w:color="auto"/>
          </w:divBdr>
          <w:divsChild>
            <w:div w:id="188378369">
              <w:marLeft w:val="0"/>
              <w:marRight w:val="0"/>
              <w:marTop w:val="0"/>
              <w:marBottom w:val="0"/>
              <w:divBdr>
                <w:top w:val="none" w:sz="0" w:space="0" w:color="auto"/>
                <w:left w:val="none" w:sz="0" w:space="0" w:color="auto"/>
                <w:bottom w:val="none" w:sz="0" w:space="0" w:color="auto"/>
                <w:right w:val="none" w:sz="0" w:space="0" w:color="auto"/>
              </w:divBdr>
            </w:div>
            <w:div w:id="188378370">
              <w:marLeft w:val="0"/>
              <w:marRight w:val="0"/>
              <w:marTop w:val="0"/>
              <w:marBottom w:val="0"/>
              <w:divBdr>
                <w:top w:val="none" w:sz="0" w:space="0" w:color="auto"/>
                <w:left w:val="none" w:sz="0" w:space="0" w:color="auto"/>
                <w:bottom w:val="none" w:sz="0" w:space="0" w:color="auto"/>
                <w:right w:val="none" w:sz="0" w:space="0" w:color="auto"/>
              </w:divBdr>
            </w:div>
            <w:div w:id="188378371">
              <w:marLeft w:val="0"/>
              <w:marRight w:val="0"/>
              <w:marTop w:val="0"/>
              <w:marBottom w:val="0"/>
              <w:divBdr>
                <w:top w:val="none" w:sz="0" w:space="0" w:color="auto"/>
                <w:left w:val="none" w:sz="0" w:space="0" w:color="auto"/>
                <w:bottom w:val="none" w:sz="0" w:space="0" w:color="auto"/>
                <w:right w:val="none" w:sz="0" w:space="0" w:color="auto"/>
              </w:divBdr>
            </w:div>
            <w:div w:id="188378372">
              <w:marLeft w:val="0"/>
              <w:marRight w:val="0"/>
              <w:marTop w:val="0"/>
              <w:marBottom w:val="0"/>
              <w:divBdr>
                <w:top w:val="none" w:sz="0" w:space="0" w:color="auto"/>
                <w:left w:val="none" w:sz="0" w:space="0" w:color="auto"/>
                <w:bottom w:val="none" w:sz="0" w:space="0" w:color="auto"/>
                <w:right w:val="none" w:sz="0" w:space="0" w:color="auto"/>
              </w:divBdr>
            </w:div>
            <w:div w:id="188378373">
              <w:marLeft w:val="0"/>
              <w:marRight w:val="0"/>
              <w:marTop w:val="0"/>
              <w:marBottom w:val="0"/>
              <w:divBdr>
                <w:top w:val="none" w:sz="0" w:space="0" w:color="auto"/>
                <w:left w:val="none" w:sz="0" w:space="0" w:color="auto"/>
                <w:bottom w:val="none" w:sz="0" w:space="0" w:color="auto"/>
                <w:right w:val="none" w:sz="0" w:space="0" w:color="auto"/>
              </w:divBdr>
            </w:div>
            <w:div w:id="188378374">
              <w:marLeft w:val="0"/>
              <w:marRight w:val="0"/>
              <w:marTop w:val="0"/>
              <w:marBottom w:val="0"/>
              <w:divBdr>
                <w:top w:val="none" w:sz="0" w:space="0" w:color="auto"/>
                <w:left w:val="none" w:sz="0" w:space="0" w:color="auto"/>
                <w:bottom w:val="none" w:sz="0" w:space="0" w:color="auto"/>
                <w:right w:val="none" w:sz="0" w:space="0" w:color="auto"/>
              </w:divBdr>
            </w:div>
            <w:div w:id="188378375">
              <w:marLeft w:val="0"/>
              <w:marRight w:val="0"/>
              <w:marTop w:val="0"/>
              <w:marBottom w:val="0"/>
              <w:divBdr>
                <w:top w:val="none" w:sz="0" w:space="0" w:color="auto"/>
                <w:left w:val="none" w:sz="0" w:space="0" w:color="auto"/>
                <w:bottom w:val="none" w:sz="0" w:space="0" w:color="auto"/>
                <w:right w:val="none" w:sz="0" w:space="0" w:color="auto"/>
              </w:divBdr>
            </w:div>
            <w:div w:id="188378376">
              <w:marLeft w:val="0"/>
              <w:marRight w:val="0"/>
              <w:marTop w:val="0"/>
              <w:marBottom w:val="0"/>
              <w:divBdr>
                <w:top w:val="none" w:sz="0" w:space="0" w:color="auto"/>
                <w:left w:val="none" w:sz="0" w:space="0" w:color="auto"/>
                <w:bottom w:val="none" w:sz="0" w:space="0" w:color="auto"/>
                <w:right w:val="none" w:sz="0" w:space="0" w:color="auto"/>
              </w:divBdr>
            </w:div>
            <w:div w:id="188378377">
              <w:marLeft w:val="0"/>
              <w:marRight w:val="0"/>
              <w:marTop w:val="0"/>
              <w:marBottom w:val="0"/>
              <w:divBdr>
                <w:top w:val="none" w:sz="0" w:space="0" w:color="auto"/>
                <w:left w:val="none" w:sz="0" w:space="0" w:color="auto"/>
                <w:bottom w:val="none" w:sz="0" w:space="0" w:color="auto"/>
                <w:right w:val="none" w:sz="0" w:space="0" w:color="auto"/>
              </w:divBdr>
            </w:div>
            <w:div w:id="188378378">
              <w:marLeft w:val="0"/>
              <w:marRight w:val="0"/>
              <w:marTop w:val="0"/>
              <w:marBottom w:val="0"/>
              <w:divBdr>
                <w:top w:val="none" w:sz="0" w:space="0" w:color="auto"/>
                <w:left w:val="none" w:sz="0" w:space="0" w:color="auto"/>
                <w:bottom w:val="none" w:sz="0" w:space="0" w:color="auto"/>
                <w:right w:val="none" w:sz="0" w:space="0" w:color="auto"/>
              </w:divBdr>
            </w:div>
            <w:div w:id="188378379">
              <w:marLeft w:val="0"/>
              <w:marRight w:val="0"/>
              <w:marTop w:val="0"/>
              <w:marBottom w:val="0"/>
              <w:divBdr>
                <w:top w:val="none" w:sz="0" w:space="0" w:color="auto"/>
                <w:left w:val="none" w:sz="0" w:space="0" w:color="auto"/>
                <w:bottom w:val="none" w:sz="0" w:space="0" w:color="auto"/>
                <w:right w:val="none" w:sz="0" w:space="0" w:color="auto"/>
              </w:divBdr>
            </w:div>
            <w:div w:id="188378380">
              <w:marLeft w:val="0"/>
              <w:marRight w:val="0"/>
              <w:marTop w:val="0"/>
              <w:marBottom w:val="0"/>
              <w:divBdr>
                <w:top w:val="none" w:sz="0" w:space="0" w:color="auto"/>
                <w:left w:val="none" w:sz="0" w:space="0" w:color="auto"/>
                <w:bottom w:val="none" w:sz="0" w:space="0" w:color="auto"/>
                <w:right w:val="none" w:sz="0" w:space="0" w:color="auto"/>
              </w:divBdr>
            </w:div>
            <w:div w:id="188378381">
              <w:marLeft w:val="0"/>
              <w:marRight w:val="0"/>
              <w:marTop w:val="0"/>
              <w:marBottom w:val="0"/>
              <w:divBdr>
                <w:top w:val="none" w:sz="0" w:space="0" w:color="auto"/>
                <w:left w:val="none" w:sz="0" w:space="0" w:color="auto"/>
                <w:bottom w:val="none" w:sz="0" w:space="0" w:color="auto"/>
                <w:right w:val="none" w:sz="0" w:space="0" w:color="auto"/>
              </w:divBdr>
            </w:div>
            <w:div w:id="188378382">
              <w:marLeft w:val="0"/>
              <w:marRight w:val="0"/>
              <w:marTop w:val="0"/>
              <w:marBottom w:val="0"/>
              <w:divBdr>
                <w:top w:val="none" w:sz="0" w:space="0" w:color="auto"/>
                <w:left w:val="none" w:sz="0" w:space="0" w:color="auto"/>
                <w:bottom w:val="none" w:sz="0" w:space="0" w:color="auto"/>
                <w:right w:val="none" w:sz="0" w:space="0" w:color="auto"/>
              </w:divBdr>
            </w:div>
            <w:div w:id="188378383">
              <w:marLeft w:val="0"/>
              <w:marRight w:val="0"/>
              <w:marTop w:val="0"/>
              <w:marBottom w:val="0"/>
              <w:divBdr>
                <w:top w:val="none" w:sz="0" w:space="0" w:color="auto"/>
                <w:left w:val="none" w:sz="0" w:space="0" w:color="auto"/>
                <w:bottom w:val="none" w:sz="0" w:space="0" w:color="auto"/>
                <w:right w:val="none" w:sz="0" w:space="0" w:color="auto"/>
              </w:divBdr>
            </w:div>
            <w:div w:id="188378384">
              <w:marLeft w:val="0"/>
              <w:marRight w:val="0"/>
              <w:marTop w:val="0"/>
              <w:marBottom w:val="0"/>
              <w:divBdr>
                <w:top w:val="none" w:sz="0" w:space="0" w:color="auto"/>
                <w:left w:val="none" w:sz="0" w:space="0" w:color="auto"/>
                <w:bottom w:val="none" w:sz="0" w:space="0" w:color="auto"/>
                <w:right w:val="none" w:sz="0" w:space="0" w:color="auto"/>
              </w:divBdr>
            </w:div>
            <w:div w:id="188378385">
              <w:marLeft w:val="0"/>
              <w:marRight w:val="0"/>
              <w:marTop w:val="0"/>
              <w:marBottom w:val="0"/>
              <w:divBdr>
                <w:top w:val="none" w:sz="0" w:space="0" w:color="auto"/>
                <w:left w:val="none" w:sz="0" w:space="0" w:color="auto"/>
                <w:bottom w:val="none" w:sz="0" w:space="0" w:color="auto"/>
                <w:right w:val="none" w:sz="0" w:space="0" w:color="auto"/>
              </w:divBdr>
            </w:div>
            <w:div w:id="188378387">
              <w:marLeft w:val="0"/>
              <w:marRight w:val="0"/>
              <w:marTop w:val="0"/>
              <w:marBottom w:val="0"/>
              <w:divBdr>
                <w:top w:val="none" w:sz="0" w:space="0" w:color="auto"/>
                <w:left w:val="none" w:sz="0" w:space="0" w:color="auto"/>
                <w:bottom w:val="none" w:sz="0" w:space="0" w:color="auto"/>
                <w:right w:val="none" w:sz="0" w:space="0" w:color="auto"/>
              </w:divBdr>
            </w:div>
            <w:div w:id="188378388">
              <w:marLeft w:val="0"/>
              <w:marRight w:val="0"/>
              <w:marTop w:val="0"/>
              <w:marBottom w:val="0"/>
              <w:divBdr>
                <w:top w:val="none" w:sz="0" w:space="0" w:color="auto"/>
                <w:left w:val="none" w:sz="0" w:space="0" w:color="auto"/>
                <w:bottom w:val="none" w:sz="0" w:space="0" w:color="auto"/>
                <w:right w:val="none" w:sz="0" w:space="0" w:color="auto"/>
              </w:divBdr>
            </w:div>
            <w:div w:id="188378389">
              <w:marLeft w:val="0"/>
              <w:marRight w:val="0"/>
              <w:marTop w:val="0"/>
              <w:marBottom w:val="0"/>
              <w:divBdr>
                <w:top w:val="none" w:sz="0" w:space="0" w:color="auto"/>
                <w:left w:val="none" w:sz="0" w:space="0" w:color="auto"/>
                <w:bottom w:val="none" w:sz="0" w:space="0" w:color="auto"/>
                <w:right w:val="none" w:sz="0" w:space="0" w:color="auto"/>
              </w:divBdr>
            </w:div>
            <w:div w:id="188378390">
              <w:marLeft w:val="0"/>
              <w:marRight w:val="0"/>
              <w:marTop w:val="0"/>
              <w:marBottom w:val="0"/>
              <w:divBdr>
                <w:top w:val="none" w:sz="0" w:space="0" w:color="auto"/>
                <w:left w:val="none" w:sz="0" w:space="0" w:color="auto"/>
                <w:bottom w:val="none" w:sz="0" w:space="0" w:color="auto"/>
                <w:right w:val="none" w:sz="0" w:space="0" w:color="auto"/>
              </w:divBdr>
            </w:div>
            <w:div w:id="188378391">
              <w:marLeft w:val="0"/>
              <w:marRight w:val="0"/>
              <w:marTop w:val="0"/>
              <w:marBottom w:val="0"/>
              <w:divBdr>
                <w:top w:val="none" w:sz="0" w:space="0" w:color="auto"/>
                <w:left w:val="none" w:sz="0" w:space="0" w:color="auto"/>
                <w:bottom w:val="none" w:sz="0" w:space="0" w:color="auto"/>
                <w:right w:val="none" w:sz="0" w:space="0" w:color="auto"/>
              </w:divBdr>
            </w:div>
            <w:div w:id="188378393">
              <w:marLeft w:val="0"/>
              <w:marRight w:val="0"/>
              <w:marTop w:val="0"/>
              <w:marBottom w:val="0"/>
              <w:divBdr>
                <w:top w:val="none" w:sz="0" w:space="0" w:color="auto"/>
                <w:left w:val="none" w:sz="0" w:space="0" w:color="auto"/>
                <w:bottom w:val="none" w:sz="0" w:space="0" w:color="auto"/>
                <w:right w:val="none" w:sz="0" w:space="0" w:color="auto"/>
              </w:divBdr>
            </w:div>
            <w:div w:id="188378394">
              <w:marLeft w:val="0"/>
              <w:marRight w:val="0"/>
              <w:marTop w:val="0"/>
              <w:marBottom w:val="0"/>
              <w:divBdr>
                <w:top w:val="none" w:sz="0" w:space="0" w:color="auto"/>
                <w:left w:val="none" w:sz="0" w:space="0" w:color="auto"/>
                <w:bottom w:val="none" w:sz="0" w:space="0" w:color="auto"/>
                <w:right w:val="none" w:sz="0" w:space="0" w:color="auto"/>
              </w:divBdr>
            </w:div>
            <w:div w:id="188378395">
              <w:marLeft w:val="0"/>
              <w:marRight w:val="0"/>
              <w:marTop w:val="0"/>
              <w:marBottom w:val="0"/>
              <w:divBdr>
                <w:top w:val="none" w:sz="0" w:space="0" w:color="auto"/>
                <w:left w:val="none" w:sz="0" w:space="0" w:color="auto"/>
                <w:bottom w:val="none" w:sz="0" w:space="0" w:color="auto"/>
                <w:right w:val="none" w:sz="0" w:space="0" w:color="auto"/>
              </w:divBdr>
            </w:div>
            <w:div w:id="188378396">
              <w:marLeft w:val="0"/>
              <w:marRight w:val="0"/>
              <w:marTop w:val="0"/>
              <w:marBottom w:val="0"/>
              <w:divBdr>
                <w:top w:val="none" w:sz="0" w:space="0" w:color="auto"/>
                <w:left w:val="none" w:sz="0" w:space="0" w:color="auto"/>
                <w:bottom w:val="none" w:sz="0" w:space="0" w:color="auto"/>
                <w:right w:val="none" w:sz="0" w:space="0" w:color="auto"/>
              </w:divBdr>
            </w:div>
            <w:div w:id="188378397">
              <w:marLeft w:val="0"/>
              <w:marRight w:val="0"/>
              <w:marTop w:val="0"/>
              <w:marBottom w:val="0"/>
              <w:divBdr>
                <w:top w:val="none" w:sz="0" w:space="0" w:color="auto"/>
                <w:left w:val="none" w:sz="0" w:space="0" w:color="auto"/>
                <w:bottom w:val="none" w:sz="0" w:space="0" w:color="auto"/>
                <w:right w:val="none" w:sz="0" w:space="0" w:color="auto"/>
              </w:divBdr>
            </w:div>
            <w:div w:id="188378398">
              <w:marLeft w:val="0"/>
              <w:marRight w:val="0"/>
              <w:marTop w:val="0"/>
              <w:marBottom w:val="0"/>
              <w:divBdr>
                <w:top w:val="none" w:sz="0" w:space="0" w:color="auto"/>
                <w:left w:val="none" w:sz="0" w:space="0" w:color="auto"/>
                <w:bottom w:val="none" w:sz="0" w:space="0" w:color="auto"/>
                <w:right w:val="none" w:sz="0" w:space="0" w:color="auto"/>
              </w:divBdr>
            </w:div>
            <w:div w:id="188378399">
              <w:marLeft w:val="0"/>
              <w:marRight w:val="0"/>
              <w:marTop w:val="0"/>
              <w:marBottom w:val="0"/>
              <w:divBdr>
                <w:top w:val="none" w:sz="0" w:space="0" w:color="auto"/>
                <w:left w:val="none" w:sz="0" w:space="0" w:color="auto"/>
                <w:bottom w:val="none" w:sz="0" w:space="0" w:color="auto"/>
                <w:right w:val="none" w:sz="0" w:space="0" w:color="auto"/>
              </w:divBdr>
            </w:div>
            <w:div w:id="188378400">
              <w:marLeft w:val="0"/>
              <w:marRight w:val="0"/>
              <w:marTop w:val="0"/>
              <w:marBottom w:val="0"/>
              <w:divBdr>
                <w:top w:val="none" w:sz="0" w:space="0" w:color="auto"/>
                <w:left w:val="none" w:sz="0" w:space="0" w:color="auto"/>
                <w:bottom w:val="none" w:sz="0" w:space="0" w:color="auto"/>
                <w:right w:val="none" w:sz="0" w:space="0" w:color="auto"/>
              </w:divBdr>
            </w:div>
            <w:div w:id="188378401">
              <w:marLeft w:val="0"/>
              <w:marRight w:val="0"/>
              <w:marTop w:val="0"/>
              <w:marBottom w:val="0"/>
              <w:divBdr>
                <w:top w:val="none" w:sz="0" w:space="0" w:color="auto"/>
                <w:left w:val="none" w:sz="0" w:space="0" w:color="auto"/>
                <w:bottom w:val="none" w:sz="0" w:space="0" w:color="auto"/>
                <w:right w:val="none" w:sz="0" w:space="0" w:color="auto"/>
              </w:divBdr>
            </w:div>
            <w:div w:id="188378402">
              <w:marLeft w:val="0"/>
              <w:marRight w:val="0"/>
              <w:marTop w:val="0"/>
              <w:marBottom w:val="0"/>
              <w:divBdr>
                <w:top w:val="none" w:sz="0" w:space="0" w:color="auto"/>
                <w:left w:val="none" w:sz="0" w:space="0" w:color="auto"/>
                <w:bottom w:val="none" w:sz="0" w:space="0" w:color="auto"/>
                <w:right w:val="none" w:sz="0" w:space="0" w:color="auto"/>
              </w:divBdr>
            </w:div>
            <w:div w:id="188378403">
              <w:marLeft w:val="0"/>
              <w:marRight w:val="0"/>
              <w:marTop w:val="0"/>
              <w:marBottom w:val="0"/>
              <w:divBdr>
                <w:top w:val="none" w:sz="0" w:space="0" w:color="auto"/>
                <w:left w:val="none" w:sz="0" w:space="0" w:color="auto"/>
                <w:bottom w:val="none" w:sz="0" w:space="0" w:color="auto"/>
                <w:right w:val="none" w:sz="0" w:space="0" w:color="auto"/>
              </w:divBdr>
            </w:div>
            <w:div w:id="188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527</Words>
  <Characters>2847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για τις κατατακτήριες εξετάσεις </dc:title>
  <dc:subject/>
  <dc:creator>marin</dc:creator>
  <cp:keywords/>
  <dc:description/>
  <cp:lastModifiedBy>labuser</cp:lastModifiedBy>
  <cp:revision>2</cp:revision>
  <dcterms:created xsi:type="dcterms:W3CDTF">2018-04-18T17:07:00Z</dcterms:created>
  <dcterms:modified xsi:type="dcterms:W3CDTF">2018-04-18T17:07:00Z</dcterms:modified>
</cp:coreProperties>
</file>